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39D9722C" w:rsidR="005F4D8C" w:rsidRDefault="000563C5" w:rsidP="007248FF">
      <w:pPr>
        <w:jc w:val="center"/>
        <w:rPr>
          <w:b/>
        </w:rPr>
      </w:pPr>
      <w:r>
        <w:rPr>
          <w:b/>
        </w:rPr>
        <w:t>September 23, 2024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76057CDC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892F57">
        <w:t>Roxey Sauble</w:t>
      </w:r>
      <w:r w:rsidR="007248FF">
        <w:t xml:space="preserve">, Marlin Ensor, </w:t>
      </w:r>
      <w:r w:rsidR="008D2F21">
        <w:t>Jeff King</w:t>
      </w:r>
      <w:r w:rsidR="00B163C1">
        <w:t>,</w:t>
      </w:r>
      <w:r w:rsidR="001426FE">
        <w:t xml:space="preserve"> </w:t>
      </w:r>
      <w:r w:rsidR="00584110">
        <w:t>Tom Streiff</w:t>
      </w:r>
      <w:r w:rsidR="000563C5">
        <w:t>, and Kyle Smith,</w:t>
      </w:r>
      <w:r w:rsidR="00584110">
        <w:t xml:space="preserve"> and Ron Resh.</w:t>
      </w:r>
      <w:r w:rsidR="00A47423">
        <w:t xml:space="preserve">  </w:t>
      </w:r>
      <w:r>
        <w:t xml:space="preserve">Gus </w:t>
      </w:r>
      <w:r w:rsidR="00BE76D4">
        <w:t>Fridenvalds,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7777777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29C8A051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5A7250">
        <w:t xml:space="preserve"> </w:t>
      </w:r>
      <w:r w:rsidR="000563C5">
        <w:t>August 26</w:t>
      </w:r>
      <w:r w:rsidR="0023732A">
        <w:t>, 2024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0563C5">
        <w:t>Jeff King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0563C5">
        <w:t>Tom Streiff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68D908AB" w:rsidR="00D754DC" w:rsidRDefault="005828BE" w:rsidP="0056194A">
      <w:pPr>
        <w:ind w:firstLine="720"/>
        <w:rPr>
          <w:bCs/>
        </w:rPr>
      </w:pPr>
      <w:r>
        <w:rPr>
          <w:bCs/>
        </w:rPr>
        <w:t>None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Fridenvalds</w:t>
      </w:r>
      <w:r>
        <w:t xml:space="preserve">, zoning officer, </w:t>
      </w:r>
      <w:r w:rsidR="00892F57">
        <w:t>reported the following:</w:t>
      </w:r>
      <w:r>
        <w:t xml:space="preserve">  </w:t>
      </w:r>
    </w:p>
    <w:p w14:paraId="19511E2C" w14:textId="49DE53A0" w:rsidR="00B77504" w:rsidRDefault="00C706F3" w:rsidP="00584110">
      <w:pPr>
        <w:pStyle w:val="ListParagraph"/>
        <w:numPr>
          <w:ilvl w:val="0"/>
          <w:numId w:val="24"/>
        </w:numPr>
      </w:pPr>
      <w:r>
        <w:t>Waiver – John Davis – Replace 4 windows</w:t>
      </w:r>
    </w:p>
    <w:p w14:paraId="00DFAEB5" w14:textId="63A52521" w:rsidR="00C706F3" w:rsidRDefault="00C706F3" w:rsidP="00584110">
      <w:pPr>
        <w:pStyle w:val="ListParagraph"/>
        <w:numPr>
          <w:ilvl w:val="0"/>
          <w:numId w:val="24"/>
        </w:numPr>
      </w:pPr>
      <w:r>
        <w:t>Building Permit – Garman Builders – 2 story single family home</w:t>
      </w:r>
    </w:p>
    <w:p w14:paraId="58D1A1E9" w14:textId="0819F78D" w:rsidR="00C706F3" w:rsidRDefault="00C706F3" w:rsidP="00584110">
      <w:pPr>
        <w:pStyle w:val="ListParagraph"/>
        <w:numPr>
          <w:ilvl w:val="0"/>
          <w:numId w:val="24"/>
        </w:numPr>
      </w:pPr>
      <w:r>
        <w:t>Building Permit – Tony Ridolfi – 12’x16’ Deck</w:t>
      </w:r>
    </w:p>
    <w:p w14:paraId="4F39DA15" w14:textId="0DDF316D" w:rsidR="00C706F3" w:rsidRDefault="00C706F3" w:rsidP="00584110">
      <w:pPr>
        <w:pStyle w:val="ListParagraph"/>
        <w:numPr>
          <w:ilvl w:val="0"/>
          <w:numId w:val="24"/>
        </w:numPr>
      </w:pPr>
      <w:r>
        <w:t>Building Permit – Garman Builders – 2 story single family home</w:t>
      </w:r>
    </w:p>
    <w:p w14:paraId="7FD4F7A1" w14:textId="798E7605" w:rsidR="00C706F3" w:rsidRDefault="00C706F3" w:rsidP="00584110">
      <w:pPr>
        <w:pStyle w:val="ListParagraph"/>
        <w:numPr>
          <w:ilvl w:val="0"/>
          <w:numId w:val="24"/>
        </w:numPr>
      </w:pPr>
      <w:r>
        <w:t>Well Permit – Seth Hoffman</w:t>
      </w:r>
    </w:p>
    <w:p w14:paraId="2298F6B0" w14:textId="31551CCB" w:rsidR="00C706F3" w:rsidRDefault="00C706F3" w:rsidP="00584110">
      <w:pPr>
        <w:pStyle w:val="ListParagraph"/>
        <w:numPr>
          <w:ilvl w:val="0"/>
          <w:numId w:val="24"/>
        </w:numPr>
      </w:pPr>
      <w:r>
        <w:t>Building Permit – Ross Hoffman – 30’x32’ spray shed</w:t>
      </w:r>
    </w:p>
    <w:p w14:paraId="0311326F" w14:textId="5C1AC204" w:rsidR="00C706F3" w:rsidRDefault="00C706F3" w:rsidP="00584110">
      <w:pPr>
        <w:pStyle w:val="ListParagraph"/>
        <w:numPr>
          <w:ilvl w:val="0"/>
          <w:numId w:val="24"/>
        </w:numPr>
      </w:pPr>
      <w:r>
        <w:t>Waiver – Bonnie Brae – Repair front porch</w:t>
      </w:r>
    </w:p>
    <w:p w14:paraId="3E128A60" w14:textId="42B33B3B" w:rsidR="00C706F3" w:rsidRDefault="00C706F3" w:rsidP="00584110">
      <w:pPr>
        <w:pStyle w:val="ListParagraph"/>
        <w:numPr>
          <w:ilvl w:val="0"/>
          <w:numId w:val="24"/>
        </w:numPr>
      </w:pPr>
      <w:r>
        <w:t>Waiver – A. Rodriguez – replace 3 windows</w:t>
      </w:r>
    </w:p>
    <w:p w14:paraId="628C57D2" w14:textId="0AC453A9" w:rsidR="00C706F3" w:rsidRDefault="00C706F3" w:rsidP="00584110">
      <w:pPr>
        <w:pStyle w:val="ListParagraph"/>
        <w:numPr>
          <w:ilvl w:val="0"/>
          <w:numId w:val="24"/>
        </w:numPr>
      </w:pPr>
      <w:r>
        <w:t>Waiver – Neal Hinkle – Replace entry and patio doors</w:t>
      </w:r>
    </w:p>
    <w:p w14:paraId="6F54556C" w14:textId="5194BDAF" w:rsidR="00C706F3" w:rsidRDefault="00C706F3" w:rsidP="00584110">
      <w:pPr>
        <w:pStyle w:val="ListParagraph"/>
        <w:numPr>
          <w:ilvl w:val="0"/>
          <w:numId w:val="24"/>
        </w:numPr>
      </w:pPr>
      <w:r>
        <w:t>Occupancy Permit – Michael Macks – Inground pool, patio, fence</w:t>
      </w:r>
    </w:p>
    <w:p w14:paraId="27212CC8" w14:textId="2DDFA298" w:rsidR="00C706F3" w:rsidRDefault="00C706F3" w:rsidP="00584110">
      <w:pPr>
        <w:pStyle w:val="ListParagraph"/>
        <w:numPr>
          <w:ilvl w:val="0"/>
          <w:numId w:val="24"/>
        </w:numPr>
      </w:pPr>
      <w:r>
        <w:t>Building Permit – Jason Hilbot – Roof over deck</w:t>
      </w:r>
    </w:p>
    <w:p w14:paraId="3A4B2BD5" w14:textId="038BD099" w:rsidR="00C706F3" w:rsidRDefault="00C706F3" w:rsidP="00584110">
      <w:pPr>
        <w:pStyle w:val="ListParagraph"/>
        <w:numPr>
          <w:ilvl w:val="0"/>
          <w:numId w:val="24"/>
        </w:numPr>
      </w:pPr>
      <w:r>
        <w:t>Waiver – Jason Hilbot – replace roof</w:t>
      </w:r>
    </w:p>
    <w:p w14:paraId="51C4D596" w14:textId="77777777" w:rsidR="007B47D0" w:rsidRDefault="007B47D0" w:rsidP="007B47D0"/>
    <w:p w14:paraId="7DA1991D" w14:textId="35F2321D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0752B4D9" w14:textId="47B3EAD6" w:rsidR="00B77504" w:rsidRPr="00C706F3" w:rsidRDefault="00C706F3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Greenbriar Road Culvert Replacement Project – tentatively awarded to Hobbs Excavating</w:t>
      </w:r>
    </w:p>
    <w:p w14:paraId="06E901D6" w14:textId="0AE61CA8" w:rsidR="00C706F3" w:rsidRPr="00C706F3" w:rsidRDefault="00C706F3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Culvert Replacement –  new to report</w:t>
      </w:r>
    </w:p>
    <w:p w14:paraId="6BB3B2D6" w14:textId="0C442CCF" w:rsidR="00C706F3" w:rsidRPr="00C706F3" w:rsidRDefault="00C706F3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Rolling Road Culvert Replacement – new project</w:t>
      </w:r>
    </w:p>
    <w:p w14:paraId="439A08A8" w14:textId="6CF99309" w:rsidR="00C706F3" w:rsidRPr="00C706F3" w:rsidRDefault="00C706F3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Update to SALDO – on-going – working with Andrew Merkell</w:t>
      </w:r>
    </w:p>
    <w:p w14:paraId="0B3B1F6B" w14:textId="7CC8D7A1" w:rsidR="00C706F3" w:rsidRPr="0049253D" w:rsidRDefault="00C706F3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t>JVI Group – plans being reviewed, needs Board action by 11/6/24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0ECA2E56" w14:textId="65FD98C9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 –</w:t>
      </w:r>
    </w:p>
    <w:p w14:paraId="49D9C509" w14:textId="25D5CDC0" w:rsidR="006331FC" w:rsidRDefault="004A530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DEP will take 9-12 months to review the plan.  It was suggested that the plan will have to be conditionally approved with resulting DEP and HOP approval.</w:t>
      </w:r>
    </w:p>
    <w:p w14:paraId="23F6EE5A" w14:textId="54F99633" w:rsidR="004A530E" w:rsidRDefault="004A530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A motion to table the Land Development Plan until the October meeting was made by Ron Resh and seconded by Jeff King.  The </w:t>
      </w:r>
      <w:r>
        <w:t>motion carried unanimously.</w:t>
      </w:r>
    </w:p>
    <w:p w14:paraId="4D3FB08F" w14:textId="77777777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/>
          <w:iCs/>
        </w:rPr>
      </w:pPr>
    </w:p>
    <w:p w14:paraId="5D593B2C" w14:textId="77777777" w:rsidR="007C5229" w:rsidRDefault="007C5229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0908E44" w14:textId="2B9B023F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lastRenderedPageBreak/>
        <w:t>Saldo Update –</w:t>
      </w:r>
    </w:p>
    <w:p w14:paraId="41ED5996" w14:textId="485D8D25" w:rsidR="00B77504" w:rsidRDefault="004A530E" w:rsidP="006331FC">
      <w:pPr>
        <w:tabs>
          <w:tab w:val="left" w:pos="720"/>
          <w:tab w:val="left" w:pos="1440"/>
          <w:tab w:val="left" w:pos="1905"/>
        </w:tabs>
        <w:ind w:left="720"/>
      </w:pPr>
      <w:r>
        <w:rPr>
          <w:iCs/>
        </w:rPr>
        <w:t>This discussion was moved to the end of the meeting.</w:t>
      </w:r>
    </w:p>
    <w:p w14:paraId="5C5C24D7" w14:textId="00EBCA1C" w:rsidR="00A47423" w:rsidRDefault="00A47423" w:rsidP="006331FC">
      <w:pPr>
        <w:tabs>
          <w:tab w:val="left" w:pos="720"/>
          <w:tab w:val="left" w:pos="1440"/>
          <w:tab w:val="left" w:pos="1905"/>
        </w:tabs>
        <w:ind w:left="720"/>
      </w:pPr>
    </w:p>
    <w:p w14:paraId="149D6896" w14:textId="3652DDEF" w:rsidR="00A47423" w:rsidRDefault="00A47423" w:rsidP="006331FC">
      <w:pPr>
        <w:tabs>
          <w:tab w:val="left" w:pos="720"/>
          <w:tab w:val="left" w:pos="1440"/>
          <w:tab w:val="left" w:pos="1905"/>
        </w:tabs>
        <w:ind w:left="720"/>
      </w:pPr>
      <w:r>
        <w:t>Andrew Merkel attended the meeting to discuss the SALDO work that was done by Scott Longstreith and himself.  The following items were discussed.</w:t>
      </w:r>
    </w:p>
    <w:p w14:paraId="21274BE0" w14:textId="766C8BB0" w:rsidR="00270D65" w:rsidRPr="00FE4C52" w:rsidRDefault="00FE4C52" w:rsidP="00FE4C52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4A530E" w:rsidRPr="00FE4C52">
        <w:rPr>
          <w:iCs/>
        </w:rPr>
        <w:t>Section 402 was discussed</w:t>
      </w:r>
      <w:r>
        <w:rPr>
          <w:iCs/>
        </w:rPr>
        <w:t>.</w:t>
      </w:r>
    </w:p>
    <w:p w14:paraId="68F6C58B" w14:textId="39B061F4" w:rsidR="004A530E" w:rsidRDefault="004A530E" w:rsidP="004A530E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A</w:t>
      </w:r>
      <w:r w:rsidR="00FE4C52">
        <w:rPr>
          <w:iCs/>
        </w:rPr>
        <w:t>-2</w:t>
      </w:r>
      <w:r w:rsidR="00FE4C52" w:rsidRPr="00FE4C52">
        <w:rPr>
          <w:iCs/>
          <w:vertAlign w:val="superscript"/>
        </w:rPr>
        <w:t>nd</w:t>
      </w:r>
      <w:r w:rsidR="00FE4C52">
        <w:rPr>
          <w:iCs/>
        </w:rPr>
        <w:t xml:space="preserve"> bullet – remove “proposing twenty-thousand (20,000) square feet or more of lot coverage”</w:t>
      </w:r>
    </w:p>
    <w:p w14:paraId="3216404F" w14:textId="10CFC47A" w:rsidR="00FE4C52" w:rsidRDefault="00FE4C52" w:rsidP="004A530E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A-3</w:t>
      </w:r>
      <w:r w:rsidRPr="00FE4C52">
        <w:rPr>
          <w:iCs/>
          <w:vertAlign w:val="superscript"/>
        </w:rPr>
        <w:t>rd</w:t>
      </w:r>
      <w:r>
        <w:rPr>
          <w:iCs/>
        </w:rPr>
        <w:t xml:space="preserve"> bullet – remove entire bullet</w:t>
      </w:r>
    </w:p>
    <w:p w14:paraId="62FA95E7" w14:textId="637D828A" w:rsidR="00FE4C52" w:rsidRDefault="00FE4C52" w:rsidP="004A530E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B-4</w:t>
      </w:r>
      <w:r w:rsidRPr="00FE4C52">
        <w:rPr>
          <w:iCs/>
          <w:vertAlign w:val="superscript"/>
        </w:rPr>
        <w:t>th</w:t>
      </w:r>
      <w:r>
        <w:rPr>
          <w:iCs/>
        </w:rPr>
        <w:t xml:space="preserve"> bullet – remove “proposing between five thousand (5,000) square feet and twenty-thousand (20,000) square feet of lot coverage”.  Also remove “and stormwater management facilities”.</w:t>
      </w:r>
    </w:p>
    <w:p w14:paraId="35D534C9" w14:textId="744084E2" w:rsidR="00FE4C52" w:rsidRDefault="00FE4C52" w:rsidP="00FE4C52">
      <w:pPr>
        <w:pStyle w:val="ListParagraph"/>
        <w:tabs>
          <w:tab w:val="left" w:pos="720"/>
          <w:tab w:val="left" w:pos="1440"/>
          <w:tab w:val="left" w:pos="1905"/>
        </w:tabs>
        <w:ind w:left="1080"/>
        <w:rPr>
          <w:iCs/>
        </w:rPr>
      </w:pPr>
      <w:r>
        <w:rPr>
          <w:iCs/>
        </w:rPr>
        <w:t>Add – Plan that proposes approvements that require storm water management.</w:t>
      </w:r>
    </w:p>
    <w:p w14:paraId="549EE71D" w14:textId="4B180489" w:rsidR="00FE4C52" w:rsidRDefault="00FE4C52" w:rsidP="00FE4C52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C-1</w:t>
      </w:r>
      <w:r w:rsidRPr="00FE4C52">
        <w:rPr>
          <w:iCs/>
          <w:vertAlign w:val="superscript"/>
        </w:rPr>
        <w:t>st</w:t>
      </w:r>
      <w:r>
        <w:rPr>
          <w:iCs/>
        </w:rPr>
        <w:t xml:space="preserve"> bullet – remove “between”, “and stormwater management facilities”? </w:t>
      </w:r>
    </w:p>
    <w:p w14:paraId="10442C5A" w14:textId="3C7C13AD" w:rsidR="00FE4C52" w:rsidRDefault="00FE4C52" w:rsidP="00FE4C52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C-2</w:t>
      </w:r>
      <w:r w:rsidRPr="00FE4C52">
        <w:rPr>
          <w:iCs/>
          <w:vertAlign w:val="superscript"/>
        </w:rPr>
        <w:t>nd</w:t>
      </w:r>
      <w:r>
        <w:rPr>
          <w:iCs/>
        </w:rPr>
        <w:t xml:space="preserve"> bullet – add “plan” and delete “that does not propose any building coverage or structures”.</w:t>
      </w:r>
    </w:p>
    <w:p w14:paraId="7D3E542D" w14:textId="58BE1965" w:rsidR="00FE4C52" w:rsidRDefault="00FE4C52" w:rsidP="00FE4C52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Add – A plan that does not require storm water management.</w:t>
      </w:r>
    </w:p>
    <w:p w14:paraId="499272C2" w14:textId="46098628" w:rsidR="00FE4C52" w:rsidRDefault="00FE4C52" w:rsidP="00FE4C5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 403 was discussed.</w:t>
      </w:r>
    </w:p>
    <w:p w14:paraId="2E40B644" w14:textId="24D7B13F" w:rsidR="00634A8A" w:rsidRDefault="00634A8A" w:rsidP="00634A8A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A – add or other designated individual</w:t>
      </w:r>
    </w:p>
    <w:p w14:paraId="7A4D575C" w14:textId="725182E7" w:rsidR="00634A8A" w:rsidRDefault="00634A8A" w:rsidP="00634A8A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B – add or other designated individual – 2x</w:t>
      </w:r>
    </w:p>
    <w:p w14:paraId="7555C26C" w14:textId="05734DEE" w:rsidR="00634A8A" w:rsidRDefault="00634A8A" w:rsidP="00634A8A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F – add or other designated individual</w:t>
      </w:r>
    </w:p>
    <w:p w14:paraId="02BA94D5" w14:textId="141028FA" w:rsidR="00634A8A" w:rsidRDefault="00634A8A" w:rsidP="00634A8A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Sections 404, 405, 406, 407 w</w:t>
      </w:r>
      <w:r w:rsidR="00C33C67">
        <w:rPr>
          <w:iCs/>
        </w:rPr>
        <w:t>ere</w:t>
      </w:r>
      <w:r>
        <w:rPr>
          <w:iCs/>
        </w:rPr>
        <w:t xml:space="preserve"> discusse</w:t>
      </w:r>
      <w:r w:rsidR="00C33C67">
        <w:rPr>
          <w:iCs/>
        </w:rPr>
        <w:t>d</w:t>
      </w:r>
      <w:r>
        <w:rPr>
          <w:iCs/>
        </w:rPr>
        <w:t>.  No changes.</w:t>
      </w:r>
    </w:p>
    <w:p w14:paraId="688B8EDF" w14:textId="028D0B49" w:rsidR="00634A8A" w:rsidRDefault="00634A8A" w:rsidP="00634A8A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 408 was discusse</w:t>
      </w:r>
      <w:r w:rsidR="00C33C67">
        <w:rPr>
          <w:iCs/>
        </w:rPr>
        <w:t>d</w:t>
      </w:r>
    </w:p>
    <w:p w14:paraId="7D213C1B" w14:textId="094B963B" w:rsidR="00634A8A" w:rsidRDefault="00C33C67" w:rsidP="00634A8A">
      <w:pPr>
        <w:pStyle w:val="ListParagraph"/>
        <w:numPr>
          <w:ilvl w:val="0"/>
          <w:numId w:val="35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 xml:space="preserve">G – delete </w:t>
      </w:r>
    </w:p>
    <w:p w14:paraId="27D22D1D" w14:textId="016B1831" w:rsidR="00C33C67" w:rsidRDefault="00C33C67" w:rsidP="00C33C67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 w:rsidRPr="00C33C67">
        <w:rPr>
          <w:iCs/>
        </w:rPr>
        <w:t>Section</w:t>
      </w:r>
      <w:r>
        <w:rPr>
          <w:iCs/>
        </w:rPr>
        <w:t>s</w:t>
      </w:r>
      <w:r w:rsidRPr="00C33C67">
        <w:rPr>
          <w:iCs/>
        </w:rPr>
        <w:t xml:space="preserve"> 40</w:t>
      </w:r>
      <w:r>
        <w:rPr>
          <w:iCs/>
        </w:rPr>
        <w:t>8</w:t>
      </w:r>
      <w:r w:rsidRPr="00C33C67">
        <w:rPr>
          <w:iCs/>
        </w:rPr>
        <w:t xml:space="preserve"> </w:t>
      </w:r>
      <w:r>
        <w:rPr>
          <w:iCs/>
        </w:rPr>
        <w:t xml:space="preserve">and 409 </w:t>
      </w:r>
      <w:r w:rsidRPr="00C33C67">
        <w:rPr>
          <w:iCs/>
        </w:rPr>
        <w:t>w</w:t>
      </w:r>
      <w:r>
        <w:rPr>
          <w:iCs/>
        </w:rPr>
        <w:t>ere</w:t>
      </w:r>
      <w:r w:rsidRPr="00C33C67">
        <w:rPr>
          <w:iCs/>
        </w:rPr>
        <w:t xml:space="preserve"> discussed.  No changes.</w:t>
      </w:r>
    </w:p>
    <w:p w14:paraId="764D3E8F" w14:textId="3F542933" w:rsidR="00C33C67" w:rsidRDefault="00C33C67" w:rsidP="00C33C67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 410 was discussed.</w:t>
      </w:r>
    </w:p>
    <w:p w14:paraId="6B4FA4B6" w14:textId="342B8A8B" w:rsidR="00C33C67" w:rsidRDefault="00C33C67" w:rsidP="00C33C67">
      <w:pPr>
        <w:pStyle w:val="ListParagraph"/>
        <w:numPr>
          <w:ilvl w:val="0"/>
          <w:numId w:val="36"/>
        </w:num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>G-1 – change 10 working days to 10 business days</w:t>
      </w:r>
    </w:p>
    <w:p w14:paraId="06806D53" w14:textId="26518D78" w:rsidR="00C33C67" w:rsidRPr="00C33C67" w:rsidRDefault="00C33C67" w:rsidP="00C33C67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Sections 411, 412, and 413 were discussed.  No changes</w:t>
      </w:r>
    </w:p>
    <w:p w14:paraId="21A68EC7" w14:textId="77777777" w:rsidR="00FE4C52" w:rsidRPr="00FE4C52" w:rsidRDefault="00FE4C52" w:rsidP="00FE4C5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0FA1F5FD" w14:textId="25147D2A" w:rsidR="00B163C1" w:rsidRDefault="00FC0362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880 S. Ridge Road</w:t>
      </w:r>
      <w:r w:rsidR="00B163C1">
        <w:rPr>
          <w:i/>
        </w:rPr>
        <w:t xml:space="preserve"> – </w:t>
      </w:r>
    </w:p>
    <w:p w14:paraId="1D4B8462" w14:textId="77777777" w:rsidR="004A530E" w:rsidRPr="004A530E" w:rsidRDefault="004A530E" w:rsidP="004A530E">
      <w:pPr>
        <w:tabs>
          <w:tab w:val="left" w:pos="720"/>
          <w:tab w:val="left" w:pos="1440"/>
          <w:tab w:val="left" w:pos="1905"/>
        </w:tabs>
        <w:ind w:left="720"/>
      </w:pPr>
      <w:r>
        <w:t xml:space="preserve">Willas Fuels is placing a bid on the property.  Plan is to build an open sided structure to service trucks. </w:t>
      </w:r>
    </w:p>
    <w:p w14:paraId="5366B1DE" w14:textId="15BFD773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25C26C04" w14:textId="77777777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4BF6D1A7" w14:textId="49231D4E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</w:t>
      </w:r>
      <w:r w:rsidR="00D45DD7">
        <w:rPr>
          <w:b/>
          <w:bCs/>
        </w:rPr>
        <w:t>s</w:t>
      </w:r>
    </w:p>
    <w:p w14:paraId="43FE4F87" w14:textId="77777777" w:rsidR="00C33C67" w:rsidRDefault="00FF2386" w:rsidP="004A530E">
      <w:pPr>
        <w:tabs>
          <w:tab w:val="center" w:pos="5184"/>
        </w:tabs>
      </w:pPr>
      <w:r>
        <w:t xml:space="preserve">             </w:t>
      </w:r>
      <w:r w:rsidR="00A47423">
        <w:t xml:space="preserve">Marie DiGangi </w:t>
      </w:r>
      <w:r w:rsidR="004A530E">
        <w:t xml:space="preserve">complimented Tom Streiff.  Also </w:t>
      </w:r>
      <w:r w:rsidR="00C33C67">
        <w:t xml:space="preserve">she said that </w:t>
      </w:r>
      <w:r w:rsidR="004A530E">
        <w:t xml:space="preserve">the agenda was posted at 11:15 a.m. on </w:t>
      </w:r>
    </w:p>
    <w:p w14:paraId="77C84241" w14:textId="4DF09137" w:rsidR="00A47423" w:rsidRPr="00FF2386" w:rsidRDefault="00C33C67" w:rsidP="004A530E">
      <w:pPr>
        <w:tabs>
          <w:tab w:val="center" w:pos="5184"/>
        </w:tabs>
      </w:pPr>
      <w:r>
        <w:t xml:space="preserve">             </w:t>
      </w:r>
      <w:r w:rsidR="004A530E">
        <w:t>Sunday.</w:t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17065254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4A530E">
        <w:t>October 28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48C6BF9A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FF2386">
        <w:t>Tom Streiff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4A530E">
        <w:t>Jeff King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FF2386">
        <w:t>8</w:t>
      </w:r>
      <w:r w:rsidR="004A16D8">
        <w:t>:</w:t>
      </w:r>
      <w:r w:rsidR="004A530E">
        <w:t>22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031E2A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CD0ADB"/>
    <w:multiLevelType w:val="hybridMultilevel"/>
    <w:tmpl w:val="9D52EBB2"/>
    <w:lvl w:ilvl="0" w:tplc="E8C8C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7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9F0CFA"/>
    <w:multiLevelType w:val="hybridMultilevel"/>
    <w:tmpl w:val="684A6DF2"/>
    <w:lvl w:ilvl="0" w:tplc="6F0803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86605"/>
    <w:multiLevelType w:val="hybridMultilevel"/>
    <w:tmpl w:val="9064D828"/>
    <w:lvl w:ilvl="0" w:tplc="3D02C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8" w15:restartNumberingAfterBreak="0">
    <w:nsid w:val="2FB748DC"/>
    <w:multiLevelType w:val="hybridMultilevel"/>
    <w:tmpl w:val="7BC4AFB0"/>
    <w:lvl w:ilvl="0" w:tplc="E96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EC7441"/>
    <w:multiLevelType w:val="hybridMultilevel"/>
    <w:tmpl w:val="F8A22B14"/>
    <w:lvl w:ilvl="0" w:tplc="7496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" w15:restartNumberingAfterBreak="0">
    <w:nsid w:val="46F037D8"/>
    <w:multiLevelType w:val="hybridMultilevel"/>
    <w:tmpl w:val="44980F7C"/>
    <w:lvl w:ilvl="0" w:tplc="C526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2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844B7"/>
    <w:multiLevelType w:val="hybridMultilevel"/>
    <w:tmpl w:val="E7E0000A"/>
    <w:lvl w:ilvl="0" w:tplc="D58A8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6028549">
    <w:abstractNumId w:val="12"/>
  </w:num>
  <w:num w:numId="2" w16cid:durableId="1529754574">
    <w:abstractNumId w:val="32"/>
  </w:num>
  <w:num w:numId="3" w16cid:durableId="15737838">
    <w:abstractNumId w:val="28"/>
  </w:num>
  <w:num w:numId="4" w16cid:durableId="1569801814">
    <w:abstractNumId w:val="30"/>
  </w:num>
  <w:num w:numId="5" w16cid:durableId="1440642405">
    <w:abstractNumId w:val="22"/>
  </w:num>
  <w:num w:numId="6" w16cid:durableId="1746797681">
    <w:abstractNumId w:val="1"/>
  </w:num>
  <w:num w:numId="7" w16cid:durableId="236860663">
    <w:abstractNumId w:val="15"/>
  </w:num>
  <w:num w:numId="8" w16cid:durableId="158275358">
    <w:abstractNumId w:val="11"/>
  </w:num>
  <w:num w:numId="9" w16cid:durableId="462695985">
    <w:abstractNumId w:val="14"/>
  </w:num>
  <w:num w:numId="10" w16cid:durableId="1112550686">
    <w:abstractNumId w:val="24"/>
  </w:num>
  <w:num w:numId="11" w16cid:durableId="1045563627">
    <w:abstractNumId w:val="20"/>
  </w:num>
  <w:num w:numId="12" w16cid:durableId="1996496015">
    <w:abstractNumId w:val="31"/>
  </w:num>
  <w:num w:numId="13" w16cid:durableId="2026982997">
    <w:abstractNumId w:val="6"/>
  </w:num>
  <w:num w:numId="14" w16cid:durableId="260528090">
    <w:abstractNumId w:val="5"/>
  </w:num>
  <w:num w:numId="15" w16cid:durableId="7875248">
    <w:abstractNumId w:val="21"/>
  </w:num>
  <w:num w:numId="16" w16cid:durableId="1570536673">
    <w:abstractNumId w:val="7"/>
  </w:num>
  <w:num w:numId="17" w16cid:durableId="1683124909">
    <w:abstractNumId w:val="17"/>
  </w:num>
  <w:num w:numId="18" w16cid:durableId="1255213986">
    <w:abstractNumId w:val="25"/>
  </w:num>
  <w:num w:numId="19" w16cid:durableId="855772171">
    <w:abstractNumId w:val="33"/>
  </w:num>
  <w:num w:numId="20" w16cid:durableId="911741785">
    <w:abstractNumId w:val="19"/>
  </w:num>
  <w:num w:numId="21" w16cid:durableId="1926450173">
    <w:abstractNumId w:val="0"/>
  </w:num>
  <w:num w:numId="22" w16cid:durableId="1773042680">
    <w:abstractNumId w:val="16"/>
  </w:num>
  <w:num w:numId="23" w16cid:durableId="671180707">
    <w:abstractNumId w:val="34"/>
  </w:num>
  <w:num w:numId="24" w16cid:durableId="1486161169">
    <w:abstractNumId w:val="10"/>
  </w:num>
  <w:num w:numId="25" w16cid:durableId="161701691">
    <w:abstractNumId w:val="27"/>
  </w:num>
  <w:num w:numId="26" w16cid:durableId="1502503140">
    <w:abstractNumId w:val="13"/>
  </w:num>
  <w:num w:numId="27" w16cid:durableId="537086420">
    <w:abstractNumId w:val="3"/>
  </w:num>
  <w:num w:numId="28" w16cid:durableId="331378852">
    <w:abstractNumId w:val="29"/>
  </w:num>
  <w:num w:numId="29" w16cid:durableId="1410349290">
    <w:abstractNumId w:val="4"/>
  </w:num>
  <w:num w:numId="30" w16cid:durableId="947735479">
    <w:abstractNumId w:val="35"/>
  </w:num>
  <w:num w:numId="31" w16cid:durableId="1013996425">
    <w:abstractNumId w:val="26"/>
  </w:num>
  <w:num w:numId="32" w16cid:durableId="1959337886">
    <w:abstractNumId w:val="8"/>
  </w:num>
  <w:num w:numId="33" w16cid:durableId="680395778">
    <w:abstractNumId w:val="2"/>
  </w:num>
  <w:num w:numId="34" w16cid:durableId="2070419060">
    <w:abstractNumId w:val="9"/>
  </w:num>
  <w:num w:numId="35" w16cid:durableId="777412383">
    <w:abstractNumId w:val="18"/>
  </w:num>
  <w:num w:numId="36" w16cid:durableId="7843512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20150"/>
    <w:rsid w:val="00020330"/>
    <w:rsid w:val="00021557"/>
    <w:rsid w:val="0002542C"/>
    <w:rsid w:val="00031E2A"/>
    <w:rsid w:val="00033D83"/>
    <w:rsid w:val="0003483F"/>
    <w:rsid w:val="00040A09"/>
    <w:rsid w:val="00042723"/>
    <w:rsid w:val="00042ED9"/>
    <w:rsid w:val="00047EEF"/>
    <w:rsid w:val="00055158"/>
    <w:rsid w:val="00055748"/>
    <w:rsid w:val="000563C5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3F48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A0CEC"/>
    <w:rsid w:val="000A12D2"/>
    <w:rsid w:val="000A34AA"/>
    <w:rsid w:val="000A4528"/>
    <w:rsid w:val="000A6A24"/>
    <w:rsid w:val="000B0A58"/>
    <w:rsid w:val="000B0DE2"/>
    <w:rsid w:val="000B1298"/>
    <w:rsid w:val="000B1AF7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480F"/>
    <w:rsid w:val="00116F87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3860"/>
    <w:rsid w:val="00174934"/>
    <w:rsid w:val="00177C5B"/>
    <w:rsid w:val="001801FE"/>
    <w:rsid w:val="0018223D"/>
    <w:rsid w:val="001832FA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3917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0D65"/>
    <w:rsid w:val="00271EEB"/>
    <w:rsid w:val="00272D8F"/>
    <w:rsid w:val="00277527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3241"/>
    <w:rsid w:val="003964C5"/>
    <w:rsid w:val="003A5E8F"/>
    <w:rsid w:val="003A7F4E"/>
    <w:rsid w:val="003B1E61"/>
    <w:rsid w:val="003B2E31"/>
    <w:rsid w:val="003B5C1A"/>
    <w:rsid w:val="003B5F24"/>
    <w:rsid w:val="003B6B15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71A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6D8"/>
    <w:rsid w:val="004A17A2"/>
    <w:rsid w:val="004A3F12"/>
    <w:rsid w:val="004A530E"/>
    <w:rsid w:val="004B1591"/>
    <w:rsid w:val="004B4590"/>
    <w:rsid w:val="004C00DC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690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1BA1"/>
    <w:rsid w:val="00512DB5"/>
    <w:rsid w:val="00515AA2"/>
    <w:rsid w:val="0051799D"/>
    <w:rsid w:val="0052087A"/>
    <w:rsid w:val="00521B8F"/>
    <w:rsid w:val="005242E9"/>
    <w:rsid w:val="0052557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725C0"/>
    <w:rsid w:val="00572958"/>
    <w:rsid w:val="005731A4"/>
    <w:rsid w:val="0057348A"/>
    <w:rsid w:val="005746C6"/>
    <w:rsid w:val="005828BE"/>
    <w:rsid w:val="00584110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A7250"/>
    <w:rsid w:val="005B0354"/>
    <w:rsid w:val="005B12F7"/>
    <w:rsid w:val="005B3001"/>
    <w:rsid w:val="005B6B51"/>
    <w:rsid w:val="005C5C14"/>
    <w:rsid w:val="005C64C8"/>
    <w:rsid w:val="005D0294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4228"/>
    <w:rsid w:val="006242AF"/>
    <w:rsid w:val="006265E9"/>
    <w:rsid w:val="00632C00"/>
    <w:rsid w:val="006331FC"/>
    <w:rsid w:val="00634067"/>
    <w:rsid w:val="00634A8A"/>
    <w:rsid w:val="0063721B"/>
    <w:rsid w:val="00640F6F"/>
    <w:rsid w:val="00642EEE"/>
    <w:rsid w:val="006473B7"/>
    <w:rsid w:val="00647BAB"/>
    <w:rsid w:val="006519C2"/>
    <w:rsid w:val="00652164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C7B80"/>
    <w:rsid w:val="006D0557"/>
    <w:rsid w:val="006D2D10"/>
    <w:rsid w:val="006D412B"/>
    <w:rsid w:val="006D7C3C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076F0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2E1C"/>
    <w:rsid w:val="007372D8"/>
    <w:rsid w:val="00737333"/>
    <w:rsid w:val="007415B7"/>
    <w:rsid w:val="0074234F"/>
    <w:rsid w:val="00756B95"/>
    <w:rsid w:val="00757CC3"/>
    <w:rsid w:val="007643AD"/>
    <w:rsid w:val="007661FD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40DE"/>
    <w:rsid w:val="007C5229"/>
    <w:rsid w:val="007C59EB"/>
    <w:rsid w:val="007D0708"/>
    <w:rsid w:val="007D1223"/>
    <w:rsid w:val="007D4CF6"/>
    <w:rsid w:val="007E4313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35DA9"/>
    <w:rsid w:val="0084109C"/>
    <w:rsid w:val="00846219"/>
    <w:rsid w:val="00847014"/>
    <w:rsid w:val="00852039"/>
    <w:rsid w:val="00854C42"/>
    <w:rsid w:val="0085545E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E5749"/>
    <w:rsid w:val="008F1E02"/>
    <w:rsid w:val="008F3702"/>
    <w:rsid w:val="008F3F3C"/>
    <w:rsid w:val="008F46D3"/>
    <w:rsid w:val="008F5FC6"/>
    <w:rsid w:val="008F7DE1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59E4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375FC"/>
    <w:rsid w:val="00A40BFD"/>
    <w:rsid w:val="00A4328F"/>
    <w:rsid w:val="00A45510"/>
    <w:rsid w:val="00A47423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51BC"/>
    <w:rsid w:val="00A87484"/>
    <w:rsid w:val="00A87ED9"/>
    <w:rsid w:val="00A960C9"/>
    <w:rsid w:val="00A9696D"/>
    <w:rsid w:val="00AA2B6B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3C46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3C1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566F"/>
    <w:rsid w:val="00B77504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33C67"/>
    <w:rsid w:val="00C41D69"/>
    <w:rsid w:val="00C427D9"/>
    <w:rsid w:val="00C428A0"/>
    <w:rsid w:val="00C45494"/>
    <w:rsid w:val="00C45806"/>
    <w:rsid w:val="00C50F97"/>
    <w:rsid w:val="00C511D3"/>
    <w:rsid w:val="00C5342F"/>
    <w:rsid w:val="00C542A3"/>
    <w:rsid w:val="00C56B63"/>
    <w:rsid w:val="00C60EA8"/>
    <w:rsid w:val="00C61C06"/>
    <w:rsid w:val="00C629BC"/>
    <w:rsid w:val="00C706F3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CF6DC5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872"/>
    <w:rsid w:val="00D45BBE"/>
    <w:rsid w:val="00D45DD7"/>
    <w:rsid w:val="00D46258"/>
    <w:rsid w:val="00D47A1B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9039E"/>
    <w:rsid w:val="00D9232D"/>
    <w:rsid w:val="00D95533"/>
    <w:rsid w:val="00D9583C"/>
    <w:rsid w:val="00D95954"/>
    <w:rsid w:val="00DA54FD"/>
    <w:rsid w:val="00DB007F"/>
    <w:rsid w:val="00DB1916"/>
    <w:rsid w:val="00DB3296"/>
    <w:rsid w:val="00DB3720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6773"/>
    <w:rsid w:val="00E47BDE"/>
    <w:rsid w:val="00E47EA5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0FFD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6EB6"/>
    <w:rsid w:val="00F87710"/>
    <w:rsid w:val="00F91917"/>
    <w:rsid w:val="00F9453E"/>
    <w:rsid w:val="00F96874"/>
    <w:rsid w:val="00FA1EB4"/>
    <w:rsid w:val="00FA2802"/>
    <w:rsid w:val="00FA3326"/>
    <w:rsid w:val="00FA7E42"/>
    <w:rsid w:val="00FB033D"/>
    <w:rsid w:val="00FB52B9"/>
    <w:rsid w:val="00FB700C"/>
    <w:rsid w:val="00FC0362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E4C52"/>
    <w:rsid w:val="00FF2386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4</cp:revision>
  <cp:lastPrinted>2024-02-26T23:11:00Z</cp:lastPrinted>
  <dcterms:created xsi:type="dcterms:W3CDTF">2024-10-03T00:32:00Z</dcterms:created>
  <dcterms:modified xsi:type="dcterms:W3CDTF">2024-10-05T23:41:00Z</dcterms:modified>
</cp:coreProperties>
</file>